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DEC8D" w14:textId="4FAB00DE" w:rsidR="003F5235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 xml:space="preserve">Министерством строительства и жилищно-коммунального хозяйства Российской Федерации изучен вопрос реализации </w:t>
      </w:r>
      <w:r w:rsidR="003F5235" w:rsidRPr="002158C7">
        <w:rPr>
          <w:rFonts w:asciiTheme="minorHAnsi" w:hAnsiTheme="minorHAnsi" w:cstheme="minorHAnsi"/>
          <w:sz w:val="22"/>
          <w:szCs w:val="22"/>
        </w:rPr>
        <w:t>жилищных</w:t>
      </w:r>
      <w:r w:rsidR="003F5235"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="002158C7">
        <w:rPr>
          <w:rFonts w:asciiTheme="minorHAnsi" w:hAnsiTheme="minorHAnsi" w:cstheme="minorHAnsi"/>
          <w:sz w:val="22"/>
          <w:szCs w:val="22"/>
        </w:rPr>
        <w:t xml:space="preserve">прав </w:t>
      </w:r>
      <w:bookmarkStart w:id="0" w:name="_GoBack"/>
      <w:bookmarkEnd w:id="0"/>
      <w:r w:rsidRPr="002158C7">
        <w:rPr>
          <w:rFonts w:asciiTheme="minorHAnsi" w:hAnsiTheme="minorHAnsi" w:cstheme="minorHAnsi"/>
          <w:sz w:val="22"/>
          <w:szCs w:val="22"/>
        </w:rPr>
        <w:t>гражданами</w:t>
      </w:r>
      <w:r w:rsidR="003F5235" w:rsidRPr="002158C7">
        <w:rPr>
          <w:rFonts w:asciiTheme="minorHAnsi" w:hAnsiTheme="minorHAnsi" w:cstheme="minorHAnsi"/>
          <w:sz w:val="22"/>
          <w:szCs w:val="22"/>
        </w:rPr>
        <w:t xml:space="preserve">, </w:t>
      </w:r>
      <w:r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="003F5235" w:rsidRPr="002158C7">
        <w:rPr>
          <w:rFonts w:asciiTheme="minorHAnsi" w:hAnsiTheme="minorHAnsi" w:cstheme="minorHAnsi"/>
          <w:sz w:val="22"/>
          <w:szCs w:val="22"/>
        </w:rPr>
        <w:t>вынужденно покинувши</w:t>
      </w:r>
      <w:r w:rsidR="003F5235" w:rsidRPr="002158C7">
        <w:rPr>
          <w:rFonts w:asciiTheme="minorHAnsi" w:hAnsiTheme="minorHAnsi" w:cstheme="minorHAnsi"/>
          <w:sz w:val="22"/>
          <w:szCs w:val="22"/>
        </w:rPr>
        <w:t>ми</w:t>
      </w:r>
      <w:r w:rsidR="003F5235" w:rsidRPr="002158C7">
        <w:rPr>
          <w:rFonts w:asciiTheme="minorHAnsi" w:hAnsiTheme="minorHAnsi" w:cstheme="minorHAnsi"/>
          <w:sz w:val="22"/>
          <w:szCs w:val="22"/>
        </w:rPr>
        <w:t xml:space="preserve"> места постоянного жительства в Донецкой Народной Республике, Луганской Народной Республике, Запорожской</w:t>
      </w:r>
      <w:r w:rsidR="003F5235"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="003F5235" w:rsidRPr="002158C7">
        <w:rPr>
          <w:rFonts w:asciiTheme="minorHAnsi" w:hAnsiTheme="minorHAnsi" w:cstheme="minorHAnsi"/>
          <w:sz w:val="22"/>
          <w:szCs w:val="22"/>
        </w:rPr>
        <w:t>и Херсонской областях, в настоящее время проживающих в других субъектах</w:t>
      </w:r>
      <w:r w:rsidR="003F5235"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="003F5235" w:rsidRPr="002158C7">
        <w:rPr>
          <w:rFonts w:asciiTheme="minorHAnsi" w:hAnsiTheme="minorHAnsi" w:cstheme="minorHAnsi"/>
          <w:sz w:val="22"/>
          <w:szCs w:val="22"/>
        </w:rPr>
        <w:t>Российской Федерации</w:t>
      </w:r>
      <w:r w:rsidR="003F5235" w:rsidRPr="002158C7">
        <w:rPr>
          <w:rFonts w:asciiTheme="minorHAnsi" w:hAnsiTheme="minorHAnsi" w:cstheme="minorHAnsi"/>
          <w:sz w:val="22"/>
          <w:szCs w:val="22"/>
        </w:rPr>
        <w:t>.</w:t>
      </w:r>
    </w:p>
    <w:p w14:paraId="247EDC68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Сообщается, что в настоящее время в Донецкой и Луганской Народной Республиках, Запорожской области в соответствии с установленным на указанных территориях законодательством</w:t>
      </w:r>
      <w:r w:rsidRPr="002158C7">
        <w:rPr>
          <w:rFonts w:asciiTheme="minorHAnsi" w:hAnsiTheme="minorHAnsi" w:cstheme="minorHAnsi"/>
          <w:sz w:val="22"/>
          <w:szCs w:val="22"/>
          <w:vertAlign w:val="superscript"/>
        </w:rPr>
        <w:footnoteReference w:id="1"/>
      </w:r>
      <w:r w:rsidRPr="002158C7">
        <w:rPr>
          <w:rFonts w:asciiTheme="minorHAnsi" w:hAnsiTheme="minorHAnsi" w:cstheme="minorHAnsi"/>
          <w:sz w:val="22"/>
          <w:szCs w:val="22"/>
        </w:rPr>
        <w:t xml:space="preserve"> собственникам за утраченное (поврежденное) жилое помещение предоставляется компенсация из расчета: 35 000,00 руб. за 1 кв</w:t>
      </w:r>
      <w:proofErr w:type="gramStart"/>
      <w:r w:rsidRPr="002158C7">
        <w:rPr>
          <w:rFonts w:asciiTheme="minorHAnsi" w:hAnsiTheme="minorHAnsi" w:cstheme="minorHAnsi"/>
          <w:sz w:val="22"/>
          <w:szCs w:val="22"/>
        </w:rPr>
        <w:t>.м</w:t>
      </w:r>
      <w:proofErr w:type="gramEnd"/>
      <w:r w:rsidRPr="002158C7">
        <w:rPr>
          <w:rFonts w:asciiTheme="minorHAnsi" w:hAnsiTheme="minorHAnsi" w:cstheme="minorHAnsi"/>
          <w:sz w:val="22"/>
          <w:szCs w:val="22"/>
        </w:rPr>
        <w:t xml:space="preserve"> - за утраченное жилое помещение, 6000,00 руб. за 1 кв.м - за поврежденное жилое помещение. Размер компенсации за утраченное жилое помещение рассчитывается исходя из нормы общей площади жилого помещения в размере 33 кв. метра для одиноко проживающих граждан, 42 кв. метра - для семей из 2 человек и по 18 кв. метров на одного человека - для семей из 3 и более человек. В Запорожской области и Донецкой Народной Республике компенсация предоставляется единоразово за одно утраченное жилое помещение.</w:t>
      </w:r>
    </w:p>
    <w:p w14:paraId="31DA484A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Для получения того или иного вида компенсаций гражданам необходимо обратиться в органы местного самоуправления по месту нахождения жилого помещения либо в Комиссии по рассмотрению заявлений граждан, приложив копии правоустанавливающих документов на недвижимое имущество. Если же в интересах заявителя обращается его представитель, то такое право должно быть удостоверено в установленном законом порядке.</w:t>
      </w:r>
    </w:p>
    <w:p w14:paraId="1E1415CD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Жителям г. Херсона и правобережной части Херсонской области, вынужденно покинувшим места постоянного проживания и прибывшим в экстренном массовом порядке на территорию иных субъектов Российской Федерации, меры социальной поддержки по приобретению жилья предоставляются в соответствии с постановлением Правительства Российской Федерации от 21 октября 2022 г. № 1876.</w:t>
      </w:r>
    </w:p>
    <w:p w14:paraId="2BBD074F" w14:textId="0F1F836B" w:rsidR="0001133D" w:rsidRPr="002158C7" w:rsidRDefault="00EF2BA6" w:rsidP="00C2789C">
      <w:pPr>
        <w:pStyle w:val="11"/>
        <w:shd w:val="clear" w:color="auto" w:fill="auto"/>
        <w:spacing w:after="160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Следует отметить, что прибывшие на постоянное место жительства переселенцы после получения гражданства Российской Федерации вправе реализовать свои жилищные права в соответствии с Жилищным кодексом</w:t>
      </w:r>
      <w:r w:rsidR="00C2789C"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="003A3FDA" w:rsidRPr="002158C7">
        <w:rPr>
          <w:rFonts w:asciiTheme="minorHAnsi" w:hAnsiTheme="minorHAnsi" w:cstheme="minorHAnsi"/>
          <w:sz w:val="22"/>
          <w:szCs w:val="22"/>
        </w:rPr>
        <w:t xml:space="preserve">Российской Федерации путем признания их </w:t>
      </w:r>
      <w:proofErr w:type="gramStart"/>
      <w:r w:rsidR="003A3FDA" w:rsidRPr="002158C7">
        <w:rPr>
          <w:rFonts w:asciiTheme="minorHAnsi" w:hAnsiTheme="minorHAnsi" w:cstheme="minorHAnsi"/>
          <w:sz w:val="22"/>
          <w:szCs w:val="22"/>
        </w:rPr>
        <w:t>малоимущими</w:t>
      </w:r>
      <w:proofErr w:type="gramEnd"/>
      <w:r w:rsidR="003A3FDA" w:rsidRPr="002158C7">
        <w:rPr>
          <w:rFonts w:asciiTheme="minorHAnsi" w:hAnsiTheme="minorHAnsi" w:cstheme="minorHAnsi"/>
          <w:sz w:val="22"/>
          <w:szCs w:val="22"/>
        </w:rPr>
        <w:t xml:space="preserve"> и нуждающимися в жилых помещениях.</w:t>
      </w:r>
    </w:p>
    <w:p w14:paraId="0DCE1D58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Также государственная помощь в жилищном обустройстве граждан может быть осуществлена в соответствии с положениями Закона Российской Федерации от 19 февраля 1993 г. № 4530-1 «О вынужденных переселенцах».</w:t>
      </w:r>
    </w:p>
    <w:p w14:paraId="374882ED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Кроме того, в настоящее время на территории Российской Федерации реализуются различные льготные ипотечные программы:</w:t>
      </w:r>
    </w:p>
    <w:p w14:paraId="73D37C49" w14:textId="74E05EC5" w:rsidR="0001133D" w:rsidRPr="002158C7" w:rsidRDefault="003A3FDA" w:rsidP="00C2789C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«Семейная ипотека», предоставляющая субсидирование процентной ставки до 6</w:t>
      </w:r>
      <w:r w:rsidR="00C2789C" w:rsidRPr="002158C7">
        <w:rPr>
          <w:rFonts w:asciiTheme="minorHAnsi" w:hAnsiTheme="minorHAnsi" w:cstheme="minorHAnsi"/>
          <w:sz w:val="22"/>
          <w:szCs w:val="22"/>
        </w:rPr>
        <w:t xml:space="preserve"> </w:t>
      </w:r>
      <w:r w:rsidRPr="002158C7">
        <w:rPr>
          <w:rFonts w:asciiTheme="minorHAnsi" w:hAnsiTheme="minorHAnsi" w:cstheme="minorHAnsi"/>
          <w:sz w:val="22"/>
          <w:szCs w:val="22"/>
        </w:rPr>
        <w:t xml:space="preserve">% </w:t>
      </w:r>
      <w:proofErr w:type="gramStart"/>
      <w:r w:rsidRPr="002158C7">
        <w:rPr>
          <w:rFonts w:asciiTheme="minorHAnsi" w:hAnsiTheme="minorHAnsi" w:cstheme="minorHAnsi"/>
          <w:sz w:val="22"/>
          <w:szCs w:val="22"/>
        </w:rPr>
        <w:t>годовых</w:t>
      </w:r>
      <w:proofErr w:type="gramEnd"/>
      <w:r w:rsidRPr="002158C7">
        <w:rPr>
          <w:rFonts w:asciiTheme="minorHAnsi" w:hAnsiTheme="minorHAnsi" w:cstheme="minorHAnsi"/>
          <w:sz w:val="22"/>
          <w:szCs w:val="22"/>
        </w:rPr>
        <w:t xml:space="preserve"> по ипотечным кредитам, выданным гражданам, имеющим хотя бы одного ребенка, рожденного после 1 января 2018 г.;</w:t>
      </w:r>
    </w:p>
    <w:p w14:paraId="1353F395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Выплата 450 тыс. рублей на цели погашения обязательств по ипотечным кредитам семьям при рождении у них после 1 января 2019 г. третьего ребенка и последующих детей;</w:t>
      </w:r>
    </w:p>
    <w:p w14:paraId="16B466BC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 xml:space="preserve">«Льготная ипотека», предоставляющая субсидирование процентной ставки до 7 % </w:t>
      </w:r>
      <w:proofErr w:type="gramStart"/>
      <w:r w:rsidRPr="002158C7">
        <w:rPr>
          <w:rFonts w:asciiTheme="minorHAnsi" w:hAnsiTheme="minorHAnsi" w:cstheme="minorHAnsi"/>
          <w:sz w:val="22"/>
          <w:szCs w:val="22"/>
        </w:rPr>
        <w:t>годовых</w:t>
      </w:r>
      <w:proofErr w:type="gramEnd"/>
      <w:r w:rsidRPr="002158C7">
        <w:rPr>
          <w:rFonts w:asciiTheme="minorHAnsi" w:hAnsiTheme="minorHAnsi" w:cstheme="minorHAnsi"/>
          <w:sz w:val="22"/>
          <w:szCs w:val="22"/>
        </w:rPr>
        <w:t xml:space="preserve"> по ипотечным кредитам, выданным для приобретения жилья на первичном рынке;</w:t>
      </w:r>
    </w:p>
    <w:p w14:paraId="21D5F857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 xml:space="preserve">«Сельская ипотека», предоставляющая льготные ипотечные кредиты по ставке до 3 % годовых </w:t>
      </w:r>
      <w:r w:rsidRPr="002158C7">
        <w:rPr>
          <w:rFonts w:asciiTheme="minorHAnsi" w:hAnsiTheme="minorHAnsi" w:cstheme="minorHAnsi"/>
          <w:sz w:val="22"/>
          <w:szCs w:val="22"/>
        </w:rPr>
        <w:lastRenderedPageBreak/>
        <w:t>для приобретения жилых помещений на сельских территориях;</w:t>
      </w:r>
    </w:p>
    <w:p w14:paraId="28A4E45E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«Дальневосточная ипотека», предоставляющая льготные ипотечные кредиты по ставке до 2 % годовых для приобретения жилых помещений на территориях субъектов Российской Федерации, входящих в состав Дальневосточного федерального округа.</w:t>
      </w:r>
    </w:p>
    <w:p w14:paraId="58D9BDEB" w14:textId="77777777" w:rsidR="0001133D" w:rsidRPr="002158C7" w:rsidRDefault="003A3FDA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  <w:r w:rsidRPr="002158C7">
        <w:rPr>
          <w:rFonts w:asciiTheme="minorHAnsi" w:hAnsiTheme="minorHAnsi" w:cstheme="minorHAnsi"/>
          <w:sz w:val="22"/>
          <w:szCs w:val="22"/>
        </w:rPr>
        <w:t>Таким образом, граждане, вынужденно покинувшие свои населенные пункты и принявшие решение остаться на постоянной основе в других субъектах Российской Федерации, вправе по своему желанию воспользоваться установленными мерами государственной поддержки.</w:t>
      </w:r>
    </w:p>
    <w:p w14:paraId="73341785" w14:textId="77777777" w:rsidR="002158C7" w:rsidRPr="002158C7" w:rsidRDefault="002158C7">
      <w:pPr>
        <w:pStyle w:val="11"/>
        <w:shd w:val="clear" w:color="auto" w:fill="auto"/>
        <w:ind w:firstLine="740"/>
        <w:jc w:val="both"/>
        <w:rPr>
          <w:rFonts w:asciiTheme="minorHAnsi" w:hAnsiTheme="minorHAnsi" w:cstheme="minorHAnsi"/>
          <w:sz w:val="22"/>
          <w:szCs w:val="22"/>
        </w:rPr>
      </w:pPr>
    </w:p>
    <w:sectPr w:rsidR="002158C7" w:rsidRPr="002158C7">
      <w:footnotePr>
        <w:numFmt w:val="upperRoman"/>
      </w:footnotePr>
      <w:pgSz w:w="11900" w:h="16840"/>
      <w:pgMar w:top="830" w:right="909" w:bottom="1376" w:left="1238" w:header="402" w:footer="94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CC908E" w14:textId="77777777" w:rsidR="00117FF5" w:rsidRDefault="00117FF5">
      <w:r>
        <w:separator/>
      </w:r>
    </w:p>
  </w:endnote>
  <w:endnote w:type="continuationSeparator" w:id="0">
    <w:p w14:paraId="13E6C75B" w14:textId="77777777" w:rsidR="00117FF5" w:rsidRDefault="0011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368BC" w14:textId="77777777" w:rsidR="00117FF5" w:rsidRDefault="00117FF5">
      <w:r>
        <w:separator/>
      </w:r>
    </w:p>
  </w:footnote>
  <w:footnote w:type="continuationSeparator" w:id="0">
    <w:p w14:paraId="6DCB9575" w14:textId="77777777" w:rsidR="00117FF5" w:rsidRDefault="00117FF5">
      <w:r>
        <w:continuationSeparator/>
      </w:r>
    </w:p>
  </w:footnote>
  <w:footnote w:id="1">
    <w:p w14:paraId="5DC6F136" w14:textId="77777777" w:rsidR="0001133D" w:rsidRDefault="003A3FDA">
      <w:pPr>
        <w:pStyle w:val="a4"/>
        <w:shd w:val="clear" w:color="auto" w:fill="auto"/>
        <w:jc w:val="both"/>
      </w:pPr>
      <w:r>
        <w:rPr>
          <w:vertAlign w:val="superscript"/>
        </w:rPr>
        <w:footnoteRef/>
      </w:r>
      <w:r>
        <w:t xml:space="preserve"> ДНР - постановление Государственного комитета обороны Донецкой Народной Республики от 30 июля 2022 г. № 175 «О компенсации за утраченное или поврежденное жилье, а также за утраченное имущество первой необходимости лицам, пострадавшим в результате боевых действий»;</w:t>
      </w:r>
    </w:p>
    <w:p w14:paraId="3420849A" w14:textId="77777777" w:rsidR="0001133D" w:rsidRDefault="003A3FDA">
      <w:pPr>
        <w:pStyle w:val="a4"/>
        <w:shd w:val="clear" w:color="auto" w:fill="auto"/>
        <w:jc w:val="both"/>
      </w:pPr>
      <w:r>
        <w:t>ЛНР - постановление Правительства Луганской Народной Республики от 27 июля 2022 г. № 594/22 «Об утверждении Порядка предоставления компенсации собственникам объектов недвижимости жилищного фонда за утраченное/поврежденное в результате проведения боевых действий жилое помещение»;</w:t>
      </w:r>
    </w:p>
    <w:p w14:paraId="5E8BD592" w14:textId="77777777" w:rsidR="0001133D" w:rsidRDefault="003A3FDA">
      <w:pPr>
        <w:pStyle w:val="a4"/>
        <w:shd w:val="clear" w:color="auto" w:fill="auto"/>
        <w:jc w:val="both"/>
      </w:pPr>
      <w:r>
        <w:t>Запорожская область - Указ Председателя Совета Министров военно-гражданской администрации Запорожской области от 30 августа 2022 г. № 263-у «Об утверждении Порядка компенсации за утраченное или поврежденное жилье, а также за утраченное имущество первой необходимости лицам, пострадавшим в результате боевых действий, и работы комиссий по рассмотрению заявлений лиц, пострадавших в результате боевых действий.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upperRoman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3D"/>
    <w:rsid w:val="0001133D"/>
    <w:rsid w:val="00117FF5"/>
    <w:rsid w:val="002158C7"/>
    <w:rsid w:val="003A3FDA"/>
    <w:rsid w:val="003F5235"/>
    <w:rsid w:val="00A72EC4"/>
    <w:rsid w:val="00B02CD4"/>
    <w:rsid w:val="00BE75E7"/>
    <w:rsid w:val="00C2789C"/>
    <w:rsid w:val="00D8077A"/>
    <w:rsid w:val="00EF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19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8A3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8A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"/>
      <w:outlineLvl w:val="0"/>
    </w:pPr>
    <w:rPr>
      <w:rFonts w:ascii="Times New Roman" w:eastAsia="Times New Roman" w:hAnsi="Times New Roman" w:cs="Times New Roman"/>
      <w:b/>
      <w:bCs/>
      <w:color w:val="6168A3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color w:val="6168A3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8A3"/>
      <w:sz w:val="34"/>
      <w:szCs w:val="3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168A3"/>
      <w:sz w:val="19"/>
      <w:szCs w:val="19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0"/>
      <w:outlineLvl w:val="0"/>
    </w:pPr>
    <w:rPr>
      <w:rFonts w:ascii="Times New Roman" w:eastAsia="Times New Roman" w:hAnsi="Times New Roman" w:cs="Times New Roman"/>
      <w:b/>
      <w:bCs/>
      <w:color w:val="6168A3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b/>
      <w:bCs/>
      <w:color w:val="6168A3"/>
      <w:sz w:val="19"/>
      <w:szCs w:val="19"/>
    </w:rPr>
  </w:style>
  <w:style w:type="paragraph" w:customStyle="1" w:styleId="11">
    <w:name w:val="Основной текст1"/>
    <w:basedOn w:val="a"/>
    <w:link w:val="a5"/>
    <w:pPr>
      <w:shd w:val="clear" w:color="auto" w:fill="FFFFFF"/>
      <w:spacing w:line="254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Ляпунова Олеся Константиновна</dc:creator>
  <cp:lastModifiedBy>User</cp:lastModifiedBy>
  <cp:revision>3</cp:revision>
  <dcterms:created xsi:type="dcterms:W3CDTF">2022-12-22T14:36:00Z</dcterms:created>
  <dcterms:modified xsi:type="dcterms:W3CDTF">2022-12-22T14:37:00Z</dcterms:modified>
</cp:coreProperties>
</file>